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pPr w:leftFromText="180" w:rightFromText="180" w:vertAnchor="text" w:tblpY="1"/>
        <w:tblOverlap w:val="never"/>
        <w:tblW w:w="0" w:type="auto"/>
        <w:tblLook w:firstRow="1" w:lastRow="0" w:firstColumn="1" w:lastColumn="0" w:noHBand="0" w:noVBand="1" w:val="04A0"/>
      </w:tblPr>
      <w:tblGrid>
        <w:gridCol w:w="3807"/>
      </w:tblGrid>
      <w:tr w:rsidRPr="006A1757" w:rsidR="00852A75" w:rsidTr="004E434E">
        <w:trPr>
          <w:trHeight w:val="3404"/>
        </w:trPr>
        <w:tc>
          <w:tcPr>
            <w:tcW w:w="3807" w:type="dxa"/>
            <w:shd w:val="clear" w:color="auto" w:fill="auto"/>
          </w:tcPr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  <w:r w:rsidRPr="006A175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6250" cy="609600"/>
                  <wp:effectExtent l="0" t="0" r="0" b="0"/>
                  <wp:docPr id="2" name="Slika 2" descr="GRB-RH-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2" descr="GRB-RH-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Pr="006A1757" w:rsidR="00852A75" w:rsidP="00F22BF4" w:rsidRDefault="00852A7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Pr="006A1757" w:rsidR="00852A75" w:rsidP="00F22BF4" w:rsidRDefault="00852A7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2B2E11">
              <w:rPr>
                <w:rFonts w:ascii="Arial" w:hAnsi="Arial" w:cs="Arial"/>
                <w:sz w:val="24"/>
                <w:szCs w:val="24"/>
              </w:rPr>
              <w:t>422</w:t>
            </w:r>
            <w:r w:rsidR="004E434E">
              <w:rPr>
                <w:rFonts w:ascii="Arial" w:hAnsi="Arial" w:cs="Arial"/>
                <w:sz w:val="24"/>
                <w:szCs w:val="24"/>
              </w:rPr>
              <w:t>/202</w:t>
            </w:r>
            <w:r w:rsidR="002B2E11">
              <w:rPr>
                <w:rFonts w:ascii="Arial" w:hAnsi="Arial" w:cs="Arial"/>
                <w:sz w:val="24"/>
                <w:szCs w:val="24"/>
              </w:rPr>
              <w:t>3</w:t>
            </w:r>
            <w:r w:rsidR="004E434E">
              <w:rPr>
                <w:rFonts w:ascii="Arial" w:hAnsi="Arial" w:cs="Arial"/>
                <w:sz w:val="24"/>
                <w:szCs w:val="24"/>
              </w:rPr>
              <w:t>-</w:t>
            </w:r>
            <w:r w:rsidR="002B2E11">
              <w:rPr>
                <w:rFonts w:ascii="Arial" w:hAnsi="Arial" w:cs="Arial"/>
                <w:sz w:val="24"/>
                <w:szCs w:val="24"/>
              </w:rPr>
              <w:t>5</w:t>
            </w:r>
            <w:r w:rsidRPr="006A17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6A1757" w:rsidR="00852A75" w:rsidP="002B2E11" w:rsidRDefault="00852A7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 xml:space="preserve">Zadar, </w:t>
            </w:r>
            <w:r w:rsidR="004E434E">
              <w:rPr>
                <w:rFonts w:ascii="Arial" w:hAnsi="Arial" w:cs="Arial"/>
                <w:sz w:val="24"/>
                <w:szCs w:val="24"/>
              </w:rPr>
              <w:t>2</w:t>
            </w:r>
            <w:r w:rsidR="002B2E11">
              <w:rPr>
                <w:rFonts w:ascii="Arial" w:hAnsi="Arial" w:cs="Arial"/>
                <w:sz w:val="24"/>
                <w:szCs w:val="24"/>
              </w:rPr>
              <w:t>4. listopada</w:t>
            </w:r>
            <w:r w:rsidR="004E434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B2E11">
              <w:rPr>
                <w:rFonts w:ascii="Arial" w:hAnsi="Arial" w:cs="Arial"/>
                <w:sz w:val="24"/>
                <w:szCs w:val="24"/>
              </w:rPr>
              <w:t>3</w:t>
            </w:r>
            <w:r w:rsidR="004E43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Pr="006A1757" w:rsidR="00E10DA7" w:rsidP="00FD369F" w:rsidRDefault="00E10DA7" w14:paraId="324c2d7" w14:textId="324c2d7">
      <w:pPr>
        <w:pStyle w:val="Bezproreda"/>
        <w15:collapsed w:val="false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="008808EF" w:rsidP="008808EF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OBAVIJEST UZ </w:t>
      </w:r>
      <w:r w:rsidR="002B2E11">
        <w:rPr>
          <w:rFonts w:ascii="Arial" w:hAnsi="Arial" w:cs="Arial"/>
          <w:sz w:val="24"/>
          <w:szCs w:val="24"/>
        </w:rPr>
        <w:t>OGLAS</w:t>
      </w:r>
    </w:p>
    <w:p w:rsidRPr="006A1757" w:rsidR="00B8569D" w:rsidP="008808EF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Županijskog suda u Zadru, 7. Su-</w:t>
      </w:r>
      <w:r w:rsidR="002B2E11">
        <w:rPr>
          <w:rFonts w:ascii="Arial" w:hAnsi="Arial" w:cs="Arial"/>
          <w:sz w:val="24"/>
          <w:szCs w:val="24"/>
        </w:rPr>
        <w:t>422/2023-4</w:t>
      </w:r>
      <w:r w:rsidR="004E434E"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 xml:space="preserve">od </w:t>
      </w:r>
      <w:r w:rsidR="004E434E">
        <w:rPr>
          <w:rFonts w:ascii="Arial" w:hAnsi="Arial" w:cs="Arial"/>
          <w:sz w:val="24"/>
          <w:szCs w:val="24"/>
        </w:rPr>
        <w:t>2</w:t>
      </w:r>
      <w:r w:rsidR="002B2E11">
        <w:rPr>
          <w:rFonts w:ascii="Arial" w:hAnsi="Arial" w:cs="Arial"/>
          <w:sz w:val="24"/>
          <w:szCs w:val="24"/>
        </w:rPr>
        <w:t>4. listopada 2023</w:t>
      </w:r>
      <w:r w:rsidR="004E434E">
        <w:rPr>
          <w:rFonts w:ascii="Arial" w:hAnsi="Arial" w:cs="Arial"/>
          <w:sz w:val="24"/>
          <w:szCs w:val="24"/>
        </w:rPr>
        <w:t>.</w:t>
      </w:r>
    </w:p>
    <w:p w:rsidR="00B8569D" w:rsidP="008808EF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za radno mjesto </w:t>
      </w:r>
      <w:r w:rsidR="00CC17D4">
        <w:rPr>
          <w:rFonts w:ascii="Arial" w:hAnsi="Arial" w:cs="Arial"/>
          <w:sz w:val="24"/>
          <w:szCs w:val="24"/>
        </w:rPr>
        <w:t xml:space="preserve">administrativni </w:t>
      </w:r>
      <w:r w:rsidRPr="006A1757" w:rsidR="004C1582">
        <w:rPr>
          <w:rFonts w:ascii="Arial" w:hAnsi="Arial" w:cs="Arial"/>
          <w:sz w:val="24"/>
          <w:szCs w:val="24"/>
        </w:rPr>
        <w:t xml:space="preserve"> referent</w:t>
      </w:r>
      <w:r w:rsidRPr="006A1757">
        <w:rPr>
          <w:rFonts w:ascii="Arial" w:hAnsi="Arial" w:cs="Arial"/>
          <w:sz w:val="24"/>
          <w:szCs w:val="24"/>
        </w:rPr>
        <w:t xml:space="preserve"> </w:t>
      </w:r>
      <w:r w:rsidR="00CC17D4">
        <w:rPr>
          <w:rFonts w:ascii="Arial" w:hAnsi="Arial" w:cs="Arial"/>
          <w:sz w:val="24"/>
          <w:szCs w:val="24"/>
        </w:rPr>
        <w:t xml:space="preserve">– arhivar </w:t>
      </w:r>
      <w:r w:rsidRPr="006A1757">
        <w:rPr>
          <w:rFonts w:ascii="Arial" w:hAnsi="Arial" w:cs="Arial"/>
          <w:sz w:val="24"/>
          <w:szCs w:val="24"/>
        </w:rPr>
        <w:t>1 (jedan) izvršitelj/ic</w:t>
      </w:r>
      <w:r w:rsidRPr="006A1757" w:rsidR="004C1582">
        <w:rPr>
          <w:rFonts w:ascii="Arial" w:hAnsi="Arial" w:cs="Arial"/>
          <w:sz w:val="24"/>
          <w:szCs w:val="24"/>
        </w:rPr>
        <w:t>a</w:t>
      </w:r>
      <w:r w:rsidR="008808EF">
        <w:rPr>
          <w:rFonts w:ascii="Arial" w:hAnsi="Arial" w:cs="Arial"/>
          <w:sz w:val="24"/>
          <w:szCs w:val="24"/>
        </w:rPr>
        <w:t xml:space="preserve"> </w:t>
      </w: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A1757" w:rsidR="00B8569D" w:rsidP="00C5036C" w:rsidRDefault="00B8569D">
      <w:pPr>
        <w:pStyle w:val="Bezproreda"/>
        <w:rPr>
          <w:rFonts w:ascii="Arial" w:hAnsi="Arial" w:cs="Arial"/>
          <w:sz w:val="24"/>
          <w:szCs w:val="24"/>
        </w:rPr>
      </w:pPr>
    </w:p>
    <w:p w:rsidRPr="00CC17D4" w:rsidR="00FD369F" w:rsidP="00B47F0B" w:rsidRDefault="00FD369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</w:r>
      <w:r w:rsidRPr="00CC17D4">
        <w:rPr>
          <w:rFonts w:ascii="Arial" w:hAnsi="Arial" w:cs="Arial"/>
          <w:sz w:val="24"/>
          <w:szCs w:val="24"/>
        </w:rPr>
        <w:t>Na temelju čl</w:t>
      </w:r>
      <w:r w:rsidR="008A69DB">
        <w:rPr>
          <w:rFonts w:ascii="Arial" w:hAnsi="Arial" w:cs="Arial"/>
          <w:sz w:val="24"/>
          <w:szCs w:val="24"/>
        </w:rPr>
        <w:t>anka</w:t>
      </w:r>
      <w:r w:rsidRPr="00CC17D4">
        <w:rPr>
          <w:rFonts w:ascii="Arial" w:hAnsi="Arial" w:cs="Arial"/>
          <w:sz w:val="24"/>
          <w:szCs w:val="24"/>
        </w:rPr>
        <w:t xml:space="preserve"> </w:t>
      </w:r>
      <w:r w:rsidRPr="00CC17D4" w:rsidR="00C5036C">
        <w:rPr>
          <w:rFonts w:ascii="Arial" w:hAnsi="Arial" w:cs="Arial"/>
          <w:sz w:val="24"/>
          <w:szCs w:val="24"/>
        </w:rPr>
        <w:t>4</w:t>
      </w:r>
      <w:r w:rsidRPr="00CC17D4">
        <w:rPr>
          <w:rFonts w:ascii="Arial" w:hAnsi="Arial" w:cs="Arial"/>
          <w:sz w:val="24"/>
          <w:szCs w:val="24"/>
        </w:rPr>
        <w:t>. Uredbe o raspisivanju i provedbi javnog natječaja i internog oglasa u državnoj službi ("Narodne novine" br</w:t>
      </w:r>
      <w:r w:rsidRPr="00CC17D4" w:rsidR="004C1582">
        <w:rPr>
          <w:rFonts w:ascii="Arial" w:hAnsi="Arial" w:cs="Arial"/>
          <w:sz w:val="24"/>
          <w:szCs w:val="24"/>
        </w:rPr>
        <w:t>oj</w:t>
      </w:r>
      <w:r w:rsidRPr="00CC17D4">
        <w:rPr>
          <w:rFonts w:ascii="Arial" w:hAnsi="Arial" w:cs="Arial"/>
          <w:sz w:val="24"/>
          <w:szCs w:val="24"/>
        </w:rPr>
        <w:t xml:space="preserve"> 78/</w:t>
      </w:r>
      <w:r w:rsidR="008A69DB">
        <w:rPr>
          <w:rFonts w:ascii="Arial" w:hAnsi="Arial" w:cs="Arial"/>
          <w:sz w:val="24"/>
          <w:szCs w:val="24"/>
        </w:rPr>
        <w:t>20</w:t>
      </w:r>
      <w:r w:rsidRPr="00CC17D4">
        <w:rPr>
          <w:rFonts w:ascii="Arial" w:hAnsi="Arial" w:cs="Arial"/>
          <w:sz w:val="24"/>
          <w:szCs w:val="24"/>
        </w:rPr>
        <w:t>17</w:t>
      </w:r>
      <w:r w:rsidRPr="00CC17D4" w:rsidR="004C1582">
        <w:rPr>
          <w:rFonts w:ascii="Arial" w:hAnsi="Arial" w:cs="Arial"/>
          <w:sz w:val="24"/>
          <w:szCs w:val="24"/>
        </w:rPr>
        <w:t xml:space="preserve"> i 89/</w:t>
      </w:r>
      <w:r w:rsidR="008A69DB">
        <w:rPr>
          <w:rFonts w:ascii="Arial" w:hAnsi="Arial" w:cs="Arial"/>
          <w:sz w:val="24"/>
          <w:szCs w:val="24"/>
        </w:rPr>
        <w:t>20</w:t>
      </w:r>
      <w:r w:rsidRPr="00CC17D4" w:rsidR="004C1582">
        <w:rPr>
          <w:rFonts w:ascii="Arial" w:hAnsi="Arial" w:cs="Arial"/>
          <w:sz w:val="24"/>
          <w:szCs w:val="24"/>
        </w:rPr>
        <w:t>19</w:t>
      </w:r>
      <w:r w:rsidRPr="00CC17D4" w:rsidR="00853DDB">
        <w:rPr>
          <w:rFonts w:ascii="Arial" w:hAnsi="Arial" w:cs="Arial"/>
          <w:sz w:val="24"/>
          <w:szCs w:val="24"/>
        </w:rPr>
        <w:t>)</w:t>
      </w:r>
      <w:r w:rsidRPr="00CC17D4" w:rsidR="00B8569D">
        <w:rPr>
          <w:rFonts w:ascii="Arial" w:hAnsi="Arial" w:cs="Arial"/>
          <w:sz w:val="24"/>
          <w:szCs w:val="24"/>
        </w:rPr>
        <w:t xml:space="preserve"> obavještavaju se kandidati o</w:t>
      </w:r>
    </w:p>
    <w:p w:rsidRPr="00CC17D4" w:rsidR="00B8569D" w:rsidP="00FD369F" w:rsidRDefault="00B8569D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OPISU POSLOVA</w:t>
      </w: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839DF" w:rsidR="00B8569D" w:rsidP="006839DF" w:rsidRDefault="00B8569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</w:r>
      <w:r w:rsidR="00CC17D4">
        <w:rPr>
          <w:rFonts w:ascii="Arial" w:hAnsi="Arial" w:cs="Arial"/>
          <w:sz w:val="24"/>
          <w:szCs w:val="24"/>
        </w:rPr>
        <w:t>Administrativni referent- arhivar</w:t>
      </w:r>
      <w:r w:rsidR="006839DF">
        <w:rPr>
          <w:rFonts w:ascii="Arial" w:hAnsi="Arial" w:cs="Arial"/>
          <w:sz w:val="24"/>
          <w:szCs w:val="24"/>
        </w:rPr>
        <w:t>: z</w:t>
      </w:r>
      <w:r w:rsidRPr="006839DF" w:rsidR="006839DF">
        <w:rPr>
          <w:rFonts w:ascii="Arial" w:hAnsi="Arial" w:cs="Arial"/>
          <w:sz w:val="24"/>
          <w:szCs w:val="24"/>
        </w:rPr>
        <w:t>aprima, evidentira, označava i vrši tehničku obradu arhivskog gradiva, vodi uredsku evidenciju i drugu evidenciju o gradivu (knjiga revers, arhivska knjiga), sređuje i popisuje arhivsko gradivo, osigurava materijalno-fizičku zaštitu gradiva, odabire i izlučuje arhivsko gradivo kojem je prošao rok čuvanja,  vrši pripremu za predaju arhivskog gradiva Državnom arhivu, obavlja i druge poslove vezane za uredno čuvanje arhivske</w:t>
      </w:r>
      <w:r w:rsidR="006839DF">
        <w:rPr>
          <w:rFonts w:ascii="Arial" w:hAnsi="Arial" w:cs="Arial"/>
          <w:sz w:val="24"/>
          <w:szCs w:val="24"/>
        </w:rPr>
        <w:t xml:space="preserve"> </w:t>
      </w:r>
      <w:r w:rsidRPr="006839DF" w:rsidR="006839DF">
        <w:rPr>
          <w:rFonts w:ascii="Arial" w:hAnsi="Arial" w:cs="Arial"/>
          <w:sz w:val="24"/>
          <w:szCs w:val="24"/>
        </w:rPr>
        <w:t>građe tako da bude zaštićena od vlage, požara, gubitka ili oštećenja, obavlja i druge poslove po nalogu predsjednika suda, ravnatelja sudske uprave i upravitelja sudske pisarnice</w:t>
      </w:r>
      <w:r w:rsidR="008A69DB">
        <w:rPr>
          <w:rFonts w:ascii="Arial" w:hAnsi="Arial" w:cs="Arial"/>
          <w:sz w:val="24"/>
          <w:szCs w:val="24"/>
        </w:rPr>
        <w:t>.</w:t>
      </w:r>
    </w:p>
    <w:p w:rsidRPr="006A1757" w:rsidR="000B598B" w:rsidP="00B8569D" w:rsidRDefault="000B598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</w:t>
      </w:r>
    </w:p>
    <w:p w:rsidRPr="006A1757" w:rsidR="00C0111E" w:rsidP="00B8569D" w:rsidRDefault="00C0111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A1757" w:rsidR="00B8569D" w:rsidP="00C0111E" w:rsidRDefault="00A32B6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 radnog mjesta</w:t>
      </w:r>
      <w:r w:rsidRPr="006A1757" w:rsidR="00402F4B">
        <w:rPr>
          <w:rFonts w:ascii="Arial" w:hAnsi="Arial" w:cs="Arial"/>
          <w:sz w:val="24"/>
          <w:szCs w:val="24"/>
        </w:rPr>
        <w:t xml:space="preserve"> </w:t>
      </w:r>
      <w:r w:rsidRPr="006A1757" w:rsidR="00666178">
        <w:rPr>
          <w:rFonts w:ascii="Arial" w:hAnsi="Arial" w:cs="Arial"/>
          <w:sz w:val="24"/>
          <w:szCs w:val="24"/>
        </w:rPr>
        <w:t xml:space="preserve">za koje se vrši prijem propisni su u </w:t>
      </w:r>
      <w:r w:rsidRPr="006A1757" w:rsidR="00402F4B">
        <w:rPr>
          <w:rFonts w:ascii="Arial" w:hAnsi="Arial" w:cs="Arial"/>
          <w:sz w:val="24"/>
          <w:szCs w:val="24"/>
        </w:rPr>
        <w:t xml:space="preserve"> članku 3</w:t>
      </w:r>
      <w:r w:rsidR="006839DF">
        <w:rPr>
          <w:rFonts w:ascii="Arial" w:hAnsi="Arial" w:cs="Arial"/>
          <w:sz w:val="24"/>
          <w:szCs w:val="24"/>
        </w:rPr>
        <w:t>. c) Ra</w:t>
      </w:r>
      <w:r w:rsidRPr="006A1757" w:rsidR="00402F4B">
        <w:rPr>
          <w:rFonts w:ascii="Arial" w:hAnsi="Arial" w:cs="Arial"/>
          <w:sz w:val="24"/>
          <w:szCs w:val="24"/>
        </w:rPr>
        <w:t>dna mjesta II</w:t>
      </w:r>
      <w:r w:rsidRPr="006A1757" w:rsidR="00E03C48">
        <w:rPr>
          <w:rFonts w:ascii="Arial" w:hAnsi="Arial" w:cs="Arial"/>
          <w:sz w:val="24"/>
          <w:szCs w:val="24"/>
        </w:rPr>
        <w:t>I</w:t>
      </w:r>
      <w:r w:rsidRPr="006A1757" w:rsidR="00402F4B">
        <w:rPr>
          <w:rFonts w:ascii="Arial" w:hAnsi="Arial" w:cs="Arial"/>
          <w:sz w:val="24"/>
          <w:szCs w:val="24"/>
        </w:rPr>
        <w:t>. vrste</w:t>
      </w:r>
      <w:r w:rsidR="006839DF">
        <w:rPr>
          <w:rFonts w:ascii="Arial" w:hAnsi="Arial" w:cs="Arial"/>
          <w:sz w:val="24"/>
          <w:szCs w:val="24"/>
        </w:rPr>
        <w:t>, točka 3.</w:t>
      </w:r>
      <w:r w:rsidRPr="006A1757" w:rsidR="00822EBD">
        <w:rPr>
          <w:rFonts w:ascii="Arial" w:hAnsi="Arial" w:cs="Arial"/>
          <w:sz w:val="24"/>
          <w:szCs w:val="24"/>
        </w:rPr>
        <w:t xml:space="preserve"> Uredbe o nazivima radnih mjesta i koeficijentima složenosti poslova u državnoj službi (</w:t>
      </w:r>
      <w:r w:rsidRPr="006A1757" w:rsidR="00666178">
        <w:rPr>
          <w:rFonts w:ascii="Arial" w:hAnsi="Arial" w:cs="Arial"/>
          <w:sz w:val="24"/>
          <w:szCs w:val="24"/>
        </w:rPr>
        <w:t>"</w:t>
      </w:r>
      <w:r w:rsidRPr="006A1757" w:rsidR="00822EBD">
        <w:rPr>
          <w:rFonts w:ascii="Arial" w:hAnsi="Arial" w:cs="Arial"/>
          <w:sz w:val="24"/>
          <w:szCs w:val="24"/>
        </w:rPr>
        <w:t>Narodne novine</w:t>
      </w:r>
      <w:r w:rsidRPr="006A1757" w:rsidR="00666178">
        <w:rPr>
          <w:rFonts w:ascii="Arial" w:hAnsi="Arial" w:cs="Arial"/>
          <w:sz w:val="24"/>
          <w:szCs w:val="24"/>
        </w:rPr>
        <w:t>"</w:t>
      </w:r>
      <w:r w:rsidRPr="006A1757" w:rsidR="00822EBD">
        <w:rPr>
          <w:rFonts w:ascii="Arial" w:hAnsi="Arial" w:cs="Arial"/>
          <w:sz w:val="24"/>
          <w:szCs w:val="24"/>
        </w:rPr>
        <w:t xml:space="preserve"> broj</w:t>
      </w:r>
      <w:r w:rsidRPr="006A1757">
        <w:rPr>
          <w:rFonts w:ascii="Arial" w:hAnsi="Arial" w:cs="Arial"/>
          <w:sz w:val="24"/>
          <w:szCs w:val="24"/>
        </w:rPr>
        <w:t>.</w:t>
      </w:r>
      <w:r w:rsidRPr="006A1757" w:rsidR="00666178">
        <w:rPr>
          <w:rFonts w:ascii="Arial" w:hAnsi="Arial" w:eastAsia="Times New Roman" w:cs="Arial"/>
          <w:color w:val="484848"/>
          <w:sz w:val="24"/>
          <w:szCs w:val="24"/>
          <w:lang w:eastAsia="hr-HR"/>
        </w:rPr>
        <w:t xml:space="preserve"> </w:t>
      </w:r>
      <w:hyperlink w:tooltip="Uredba o nazivima radnih mjesta i koeficijentima složenosti poslova u državnoj službi" w:history="true" r:id="rId1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37/2001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nazivima radnih mjesta i koeficijentima složenosti poslova u državnoj službi" w:history="true" r:id="rId1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38/2001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1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71/2001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1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89/2001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 poslova u državnoj službi" w:history="true" r:id="rId1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112/2001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izmjenama i dopunama Uredbe o nazivima radnih mjesta i koeficijentima složenosti poslova u državnoj službi" w:history="true" r:id="rId1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7/2002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1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17/2003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1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197/2003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1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21/2004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izmjenama i dopunama Uredbe o nazivima radnih mjesta i koeficijentima složenosti poslova u državnoj službi" w:history="true" r:id="rId1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25/2004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2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66/2005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Zakon o državnim službenicima" w:history="true" r:id="rId2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92/2005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2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131/2005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Zakon o izmjenama i dopunama Zakona o plaćama ovlaštenih državnih revizora" w:history="true" r:id="rId2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nazivima radnih mjesta i koeficijentima složenosti poslova, dodatku na uvjete rada te kriterijima i najvišem mogućem iznosu dodatka za natprosječne rezultate u radu za službenike Porezne uprave" w:history="true" r:id="rId2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81/2006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2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2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47/2007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2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109/2007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2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58/2008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2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32/2009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3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140/2009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u o dopuni Uredbe o nazivima radnih mjesta i koeficijentima složenosti poslova u državnoj službi" w:history="true" r:id="rId3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21/2010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38/2010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3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77/2010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113/2010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3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22/2011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142/2011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31/2012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49/2012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Uredbe o nazivima radnih mjesta i koeficijentima složenosti poslova u državnoj službi" w:history="true" r:id="rId3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vrijednosti koeficijenata složenosti poslova radnih mjesta, dodatku na uvjete rada, te kriterijima i najvišem mogućem iznosu dodatka za natprosječne rezultate u radu za službenike Carinske uprave" w:history="true" r:id="rId4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65/2012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4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78/2012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 i koeficijentima složenosti poslova u državnoj službi" w:history="true" r:id="rId4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82/2012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4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ama Uredbe o nazivima radnih mjesta i koeficijentima složenosti poslova u državnoj službi" w:history="true" r:id="rId4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124/2012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ama Uredbe o nazivima radnih mjesta i koeficijentima složenosti poslova u državnoj službi" w:history="true" r:id="rId4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4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Uredbe o nazivima radnih mjesta i koeficijentima složenosti poslova u državnoj službi" w:history="true" r:id="rId4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25/2013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4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52/2013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4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126/2013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94/2014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5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151/2014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5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76/2015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5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100/2015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71/2018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plaćama, dodacima i naknadama u službi vanjskih poslova" w:history="true" r:id="rId5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15/2019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 i </w:t>
      </w:r>
      <w:hyperlink w:tooltip="Uredba o izmjenama i dopunama Uredbe o nazivima radnih mjesta i koeficijentima složenosti poslova u državnoj službi" w:history="true" r:id="rId5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73/2019</w:t>
        </w:r>
      </w:hyperlink>
      <w:r w:rsidR="006839DF">
        <w:rPr>
          <w:rFonts w:ascii="Arial" w:hAnsi="Arial" w:eastAsia="Times New Roman" w:cs="Arial"/>
          <w:sz w:val="24"/>
          <w:szCs w:val="24"/>
          <w:lang w:eastAsia="hr-HR"/>
        </w:rPr>
        <w:t>, 63/2021 i 13/2022</w:t>
      </w:r>
      <w:r w:rsidR="002B2E11">
        <w:rPr>
          <w:rFonts w:ascii="Arial" w:hAnsi="Arial" w:eastAsia="Times New Roman" w:cs="Arial"/>
          <w:sz w:val="24"/>
          <w:szCs w:val="24"/>
          <w:lang w:eastAsia="hr-HR"/>
        </w:rPr>
        <w:t>, 139/2022, 26/2023 i 87/2023</w:t>
      </w:r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>)</w:t>
      </w:r>
      <w:r w:rsidRPr="006A1757">
        <w:rPr>
          <w:rFonts w:ascii="Arial" w:hAnsi="Arial" w:cs="Arial"/>
          <w:sz w:val="24"/>
          <w:szCs w:val="24"/>
        </w:rPr>
        <w:t xml:space="preserve"> </w:t>
      </w:r>
      <w:r w:rsidRPr="006A1757" w:rsidR="006C6246">
        <w:rPr>
          <w:rFonts w:ascii="Arial" w:hAnsi="Arial" w:cs="Arial"/>
          <w:sz w:val="24"/>
          <w:szCs w:val="24"/>
        </w:rPr>
        <w:t>koja je ob</w:t>
      </w:r>
      <w:r w:rsidRPr="006A1757" w:rsidR="00666178">
        <w:rPr>
          <w:rFonts w:ascii="Arial" w:hAnsi="Arial" w:cs="Arial"/>
          <w:sz w:val="24"/>
          <w:szCs w:val="24"/>
        </w:rPr>
        <w:t>javljena na internetskoj stranici Narodnih novina (</w:t>
      </w:r>
      <w:hyperlink w:history="true" r:id="rId60">
        <w:r w:rsidRPr="00B534E1" w:rsidR="00107CC7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Pr="006A1757" w:rsidR="00666178">
        <w:rPr>
          <w:rFonts w:ascii="Arial" w:hAnsi="Arial" w:cs="Arial"/>
          <w:sz w:val="24"/>
          <w:szCs w:val="24"/>
        </w:rPr>
        <w:t>)</w:t>
      </w:r>
      <w:r w:rsidR="00107CC7">
        <w:rPr>
          <w:rFonts w:ascii="Arial" w:hAnsi="Arial" w:cs="Arial"/>
          <w:sz w:val="24"/>
          <w:szCs w:val="24"/>
        </w:rPr>
        <w:t>. Plaću službenika čini umnožak koeficijenta složenosti poslova radnog mjesta na koje je službenik raspoređen i osnovice za izračun plaće, uvećan za 0,5% za svaku navršenu godinu radnog staža.</w:t>
      </w:r>
    </w:p>
    <w:p w:rsidRPr="006A1757" w:rsidR="00687F00" w:rsidP="00B7595A" w:rsidRDefault="00687F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6A1757" w:rsidR="00687F00" w:rsidP="00B8569D" w:rsidRDefault="00687F00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C5036C" w:rsidP="00C5036C" w:rsidRDefault="00C5036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NAČIN TESTIRANJA KANDIDATA</w:t>
      </w:r>
      <w:r w:rsidRPr="006A1757" w:rsidR="009D22BC">
        <w:rPr>
          <w:rFonts w:ascii="Arial" w:hAnsi="Arial" w:cs="Arial"/>
          <w:sz w:val="24"/>
          <w:szCs w:val="24"/>
        </w:rPr>
        <w:t xml:space="preserve">   I  PRAVNI IZVORI</w:t>
      </w:r>
    </w:p>
    <w:p w:rsidRPr="006A1757" w:rsidR="00687F00" w:rsidP="00C5036C" w:rsidRDefault="00687F0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2B2E11" w:rsidR="009D22BC" w:rsidP="007922BF" w:rsidRDefault="007922BF">
      <w:pPr>
        <w:pStyle w:val="Bezproreda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463247" w:rsidR="009856BB">
        <w:rPr>
          <w:rFonts w:ascii="Arial" w:hAnsi="Arial" w:cs="Arial"/>
          <w:sz w:val="24"/>
          <w:szCs w:val="24"/>
        </w:rPr>
        <w:t>P</w:t>
      </w:r>
      <w:r w:rsidRPr="00463247" w:rsidR="00687F00">
        <w:rPr>
          <w:rFonts w:ascii="Arial" w:hAnsi="Arial" w:cs="Arial"/>
          <w:sz w:val="24"/>
          <w:szCs w:val="24"/>
        </w:rPr>
        <w:t xml:space="preserve">isana provjera poznavanja </w:t>
      </w:r>
      <w:r w:rsidRPr="00463247" w:rsidR="00402F4B">
        <w:rPr>
          <w:rFonts w:ascii="Arial" w:hAnsi="Arial" w:cs="Arial"/>
          <w:sz w:val="24"/>
          <w:szCs w:val="24"/>
        </w:rPr>
        <w:t>Sudskog poslovnika</w:t>
      </w:r>
      <w:r>
        <w:rPr>
          <w:rFonts w:ascii="Arial" w:hAnsi="Arial" w:cs="Arial"/>
          <w:sz w:val="24"/>
          <w:szCs w:val="24"/>
        </w:rPr>
        <w:t>.</w:t>
      </w:r>
    </w:p>
    <w:p w:rsidRPr="00463247" w:rsidR="00463247" w:rsidP="004E434E" w:rsidRDefault="00463247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Pr="006A1757" w:rsidR="00666178" w:rsidP="007922BF" w:rsidRDefault="007922BF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A1757" w:rsidR="009D22BC">
        <w:rPr>
          <w:rFonts w:ascii="Arial" w:hAnsi="Arial" w:cs="Arial"/>
          <w:sz w:val="24"/>
          <w:szCs w:val="24"/>
        </w:rPr>
        <w:t>R</w:t>
      </w:r>
      <w:r w:rsidRPr="006A1757" w:rsidR="00687F00">
        <w:rPr>
          <w:rFonts w:ascii="Arial" w:hAnsi="Arial" w:cs="Arial"/>
          <w:sz w:val="24"/>
          <w:szCs w:val="24"/>
        </w:rPr>
        <w:t xml:space="preserve">azgovor s Komisijom (intervju) za one kandidate koji su zadovoljili na pisanoj </w:t>
      </w:r>
      <w:r w:rsidRPr="006A1757" w:rsidR="00666178">
        <w:rPr>
          <w:rFonts w:ascii="Arial" w:hAnsi="Arial" w:cs="Arial"/>
          <w:sz w:val="24"/>
          <w:szCs w:val="24"/>
        </w:rPr>
        <w:t>provjeri znanja i sposobnosti i vještina.</w:t>
      </w:r>
      <w:r w:rsidRPr="006A1757" w:rsidR="009D22BC">
        <w:rPr>
          <w:rFonts w:ascii="Arial" w:hAnsi="Arial" w:cs="Arial"/>
          <w:sz w:val="24"/>
          <w:szCs w:val="24"/>
        </w:rPr>
        <w:t xml:space="preserve"> Razgovorom (intervjuom) se utvrđuju interesi, profesionalni ciljevi, motivacija za rad u državnoj službi, stečeno radno iskustvo u struci te rezultati ostvareni u dosadašnjem radu.</w:t>
      </w:r>
    </w:p>
    <w:p w:rsidRPr="006A1757" w:rsidR="009D22BC" w:rsidP="004E434E" w:rsidRDefault="009D22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922BF" w:rsidP="007922BF" w:rsidRDefault="007922BF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Pr="006A1757" w:rsidR="00666178" w:rsidP="007922BF" w:rsidRDefault="007922B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1757" w:rsidR="00687F00">
        <w:rPr>
          <w:rFonts w:ascii="Arial" w:hAnsi="Arial" w:cs="Arial"/>
          <w:sz w:val="24"/>
          <w:szCs w:val="24"/>
        </w:rPr>
        <w:t>Pravni i drugi izvori za pripremanje kandidata za testiranje:</w:t>
      </w:r>
    </w:p>
    <w:p w:rsidRPr="006A1757" w:rsidR="00852A75" w:rsidP="004E434E" w:rsidRDefault="008A69DB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Sudski poslovnik</w:t>
      </w:r>
      <w:r w:rsidRPr="006A1757" w:rsidR="00852A75">
        <w:rPr>
          <w:rFonts w:ascii="Arial" w:hAnsi="Arial" w:cs="Arial"/>
        </w:rPr>
        <w:t>  ("Narodne novine" broj 37/2014, 49/2014, 8/2015, 35/2015, 123/2015, 45/2016, 29/2017, 33/2017, 34/2017, 57/2017, 101/2018, 119/2018, 81/2019, 128/2019, 39/2020, 47/2020, 138/2020</w:t>
      </w:r>
      <w:r>
        <w:rPr>
          <w:rFonts w:ascii="Arial" w:hAnsi="Arial" w:cs="Arial"/>
        </w:rPr>
        <w:t>,</w:t>
      </w:r>
      <w:r w:rsidRPr="006A1757" w:rsidR="00852A75">
        <w:rPr>
          <w:rFonts w:ascii="Arial" w:hAnsi="Arial" w:cs="Arial"/>
        </w:rPr>
        <w:t xml:space="preserve"> 147/2020</w:t>
      </w:r>
      <w:r>
        <w:rPr>
          <w:rFonts w:ascii="Arial" w:hAnsi="Arial" w:cs="Arial"/>
        </w:rPr>
        <w:t>, 70/2021, 99/2021, 145/2021 i 23/202</w:t>
      </w:r>
      <w:r w:rsidR="00463247">
        <w:rPr>
          <w:rFonts w:ascii="Arial" w:hAnsi="Arial" w:cs="Arial"/>
        </w:rPr>
        <w:t>2</w:t>
      </w:r>
      <w:r w:rsidRPr="006A1757" w:rsidR="00852A7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Pr="006A1757" w:rsidR="00852A75" w:rsidP="004E434E" w:rsidRDefault="00852A75">
      <w:pPr>
        <w:pStyle w:val="Odlomakpopisa"/>
        <w:jc w:val="both"/>
        <w:rPr>
          <w:rFonts w:ascii="Arial" w:hAnsi="Arial" w:cs="Arial"/>
        </w:rPr>
      </w:pPr>
    </w:p>
    <w:p w:rsidRPr="006A1757" w:rsidR="006C6246" w:rsidP="006C6246" w:rsidRDefault="006C6246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</w:p>
    <w:p w:rsidRPr="006A1757" w:rsidR="00687F00" w:rsidP="006C6246" w:rsidRDefault="006C624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eastAsia="Times New Roman" w:cs="Arial"/>
          <w:sz w:val="24"/>
          <w:szCs w:val="24"/>
          <w:lang w:eastAsia="hr-HR"/>
        </w:rPr>
        <w:t xml:space="preserve">Pisana </w:t>
      </w:r>
      <w:r w:rsidRPr="007922BF">
        <w:rPr>
          <w:rFonts w:ascii="Arial" w:hAnsi="Arial" w:eastAsia="Times New Roman" w:cs="Arial"/>
          <w:sz w:val="24"/>
          <w:szCs w:val="24"/>
          <w:lang w:eastAsia="hr-HR"/>
        </w:rPr>
        <w:t xml:space="preserve">provjera traje 1 sat. </w:t>
      </w:r>
      <w:r w:rsidRPr="006A1757" w:rsidR="00687F00">
        <w:rPr>
          <w:rFonts w:ascii="Arial" w:hAnsi="Arial" w:cs="Arial"/>
          <w:sz w:val="24"/>
          <w:szCs w:val="24"/>
        </w:rPr>
        <w:t xml:space="preserve">Smatra se da je kandidat zadovoljio na </w:t>
      </w:r>
      <w:r w:rsidRPr="006A1757">
        <w:rPr>
          <w:rFonts w:ascii="Arial" w:hAnsi="Arial" w:cs="Arial"/>
          <w:sz w:val="24"/>
          <w:szCs w:val="24"/>
        </w:rPr>
        <w:t xml:space="preserve">provjeri </w:t>
      </w:r>
      <w:r w:rsidRPr="006A1757" w:rsidR="00166168">
        <w:rPr>
          <w:rFonts w:ascii="Arial" w:hAnsi="Arial" w:cs="Arial"/>
          <w:sz w:val="24"/>
          <w:szCs w:val="24"/>
        </w:rPr>
        <w:t xml:space="preserve">znanja ako </w:t>
      </w:r>
      <w:r w:rsidR="00F250F7">
        <w:rPr>
          <w:rFonts w:ascii="Arial" w:hAnsi="Arial" w:cs="Arial"/>
          <w:sz w:val="24"/>
          <w:szCs w:val="24"/>
        </w:rPr>
        <w:t>na pisanoj</w:t>
      </w:r>
      <w:r w:rsidRPr="006A1757" w:rsidR="00166168">
        <w:rPr>
          <w:rFonts w:ascii="Arial" w:hAnsi="Arial" w:cs="Arial"/>
          <w:sz w:val="24"/>
          <w:szCs w:val="24"/>
        </w:rPr>
        <w:t xml:space="preserve"> provjer</w:t>
      </w:r>
      <w:r w:rsidR="00F250F7">
        <w:rPr>
          <w:rFonts w:ascii="Arial" w:hAnsi="Arial" w:cs="Arial"/>
          <w:sz w:val="24"/>
          <w:szCs w:val="24"/>
        </w:rPr>
        <w:t>i</w:t>
      </w:r>
      <w:r w:rsidRPr="006A1757" w:rsidR="00166168">
        <w:rPr>
          <w:rFonts w:ascii="Arial" w:hAnsi="Arial" w:cs="Arial"/>
          <w:sz w:val="24"/>
          <w:szCs w:val="24"/>
        </w:rPr>
        <w:t xml:space="preserve"> dobio najmanje 5 bodova.</w:t>
      </w:r>
    </w:p>
    <w:p w:rsidRPr="006A1757" w:rsidR="00166168" w:rsidP="006C6246" w:rsidRDefault="0016616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  <w:t>Kandidati koji su zadovol</w:t>
      </w:r>
      <w:r w:rsidR="00463247">
        <w:rPr>
          <w:rFonts w:ascii="Arial" w:hAnsi="Arial" w:cs="Arial"/>
          <w:sz w:val="24"/>
          <w:szCs w:val="24"/>
        </w:rPr>
        <w:t xml:space="preserve">jili na pisanoj provjeri znanja </w:t>
      </w:r>
      <w:r w:rsidRPr="006A1757">
        <w:rPr>
          <w:rFonts w:ascii="Arial" w:hAnsi="Arial" w:cs="Arial"/>
          <w:sz w:val="24"/>
          <w:szCs w:val="24"/>
        </w:rPr>
        <w:t>pristupaju razgovoru s Komisijom (intervju). Iznimno ako je na provjeri zadovoljilo više od 20 kandidata, na razgovor s Komisijom (intervju) upućuje se najmanje 10 kandidata koji su postigli najbolje rezultate</w:t>
      </w:r>
      <w:r w:rsidR="002B2E11"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.Rezultati intervjua vrednuju se bodovima od 0 do 10.</w:t>
      </w:r>
    </w:p>
    <w:p w:rsidRPr="006A1757" w:rsidR="00166168" w:rsidP="00166168" w:rsidRDefault="00166168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166168" w:rsidP="00166168" w:rsidRDefault="00166168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 ODRŽAVANJA TESTIRANJA BIT ĆE OBJAVLJENO NAKNADNO.</w:t>
      </w:r>
    </w:p>
    <w:p w:rsidRPr="006A1757" w:rsidR="00166168" w:rsidP="00166168" w:rsidRDefault="00166168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FD369F" w:rsidP="00DB0791" w:rsidRDefault="00DB0791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B0791" w:rsidP="002B2E11" w:rsidRDefault="00B4017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54281D"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 w:rsidR="002B2E11">
        <w:rPr>
          <w:rFonts w:ascii="Arial" w:hAnsi="Arial" w:cs="Arial"/>
          <w:sz w:val="24"/>
          <w:szCs w:val="24"/>
        </w:rPr>
        <w:t>OGLASA</w:t>
      </w:r>
    </w:p>
    <w:sectPr w:rsidR="00DB0791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1B77B4" w:rsidP="00146553" w:rsidRDefault="001B77B4">
      <w:r>
        <w:separator/>
      </w:r>
    </w:p>
  </w:endnote>
  <w:endnote w:type="continuationSeparator" w:id="0">
    <w:p w:rsidR="001B77B4" w:rsidP="00146553" w:rsidRDefault="001B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Podnoje"/>
    </w:pPr>
  </w:p>
</w:ftr>
</file>

<file path=word/footer2.xml><?xml version="1.0" encoding="utf-8"?>
<w:ft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917210434"/>
      <w:docPartObj>
        <w:docPartGallery w:val="Page Numbers (Bottom of Page)"/>
        <w:docPartUnique/>
      </w:docPartObj>
    </w:sdtPr>
    <w:sdtEndPr/>
    <w:sdtContent>
      <w:p w:rsidR="00146553" w:rsidRDefault="001465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49C">
          <w:rPr>
            <w:noProof/>
          </w:rPr>
          <w:t>2</w:t>
        </w:r>
        <w:r>
          <w:fldChar w:fldCharType="end"/>
        </w:r>
      </w:p>
    </w:sdtContent>
  </w:sdt>
  <w:p w:rsidR="00146553" w:rsidRDefault="00146553">
    <w:pPr>
      <w:pStyle w:val="Podnoje"/>
    </w:pPr>
  </w:p>
</w:ftr>
</file>

<file path=word/footer3.xml><?xml version="1.0" encoding="utf-8"?>
<w:ft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Podnoje"/>
    </w:pPr>
  </w:p>
</w:ftr>
</file>

<file path=word/footnotes.xml><?xml version="1.0" encoding="utf-8"?>
<w:footnot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1B77B4" w:rsidP="00146553" w:rsidRDefault="001B77B4">
      <w:r>
        <w:separator/>
      </w:r>
    </w:p>
  </w:footnote>
  <w:footnote w:type="continuationSeparator" w:id="0">
    <w:p w:rsidR="001B77B4" w:rsidP="00146553" w:rsidRDefault="001B77B4">
      <w:r>
        <w:continuationSeparator/>
      </w:r>
    </w:p>
  </w:footnote>
</w:footnotes>
</file>

<file path=word/header1.xml><?xml version="1.0" encoding="utf-8"?>
<w:hd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header2.xml><?xml version="1.0" encoding="utf-8"?>
<w:hd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header3.xml><?xml version="1.0" encoding="utf-8"?>
<w:hdr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C984D64"/>
    <w:multiLevelType w:val="hybridMultilevel"/>
    <w:tmpl w:val="CDF6F602"/>
    <w:lvl w:ilvl="0" w:tplc="BBA66EAA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62B91BA1"/>
    <w:multiLevelType w:val="hybridMultilevel"/>
    <w:tmpl w:val="33F6C3C6"/>
    <w:lvl w:ilvl="0" w:tplc="03F05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91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F"/>
    <w:rsid w:val="00057343"/>
    <w:rsid w:val="000A42EB"/>
    <w:rsid w:val="000A53B6"/>
    <w:rsid w:val="000B598B"/>
    <w:rsid w:val="000D1FD5"/>
    <w:rsid w:val="00107CC7"/>
    <w:rsid w:val="00110222"/>
    <w:rsid w:val="00146553"/>
    <w:rsid w:val="00166168"/>
    <w:rsid w:val="001A0E04"/>
    <w:rsid w:val="001B77B4"/>
    <w:rsid w:val="001D6D12"/>
    <w:rsid w:val="001E0174"/>
    <w:rsid w:val="0020459C"/>
    <w:rsid w:val="002811D3"/>
    <w:rsid w:val="002A0F6E"/>
    <w:rsid w:val="002A5A6A"/>
    <w:rsid w:val="002B2E11"/>
    <w:rsid w:val="0031780D"/>
    <w:rsid w:val="003D26FB"/>
    <w:rsid w:val="00402F4B"/>
    <w:rsid w:val="0045503D"/>
    <w:rsid w:val="00463247"/>
    <w:rsid w:val="004A00CB"/>
    <w:rsid w:val="004B6CA2"/>
    <w:rsid w:val="004C1582"/>
    <w:rsid w:val="004E434E"/>
    <w:rsid w:val="005109E3"/>
    <w:rsid w:val="0054281D"/>
    <w:rsid w:val="0055328A"/>
    <w:rsid w:val="005B6118"/>
    <w:rsid w:val="005F27D4"/>
    <w:rsid w:val="006076C2"/>
    <w:rsid w:val="00621CEB"/>
    <w:rsid w:val="006526AE"/>
    <w:rsid w:val="00666178"/>
    <w:rsid w:val="00680CA8"/>
    <w:rsid w:val="006839DF"/>
    <w:rsid w:val="00687F00"/>
    <w:rsid w:val="006A1757"/>
    <w:rsid w:val="006C6246"/>
    <w:rsid w:val="007922BF"/>
    <w:rsid w:val="007B2CDD"/>
    <w:rsid w:val="00822EBD"/>
    <w:rsid w:val="00844E78"/>
    <w:rsid w:val="00852A75"/>
    <w:rsid w:val="00853DDB"/>
    <w:rsid w:val="00871C0E"/>
    <w:rsid w:val="008808EF"/>
    <w:rsid w:val="0088530F"/>
    <w:rsid w:val="008A69DB"/>
    <w:rsid w:val="008E113A"/>
    <w:rsid w:val="0090149C"/>
    <w:rsid w:val="00940D8D"/>
    <w:rsid w:val="0094137F"/>
    <w:rsid w:val="00960E5B"/>
    <w:rsid w:val="0096107E"/>
    <w:rsid w:val="00961DDD"/>
    <w:rsid w:val="009668F4"/>
    <w:rsid w:val="00966FDF"/>
    <w:rsid w:val="009728FA"/>
    <w:rsid w:val="009856BB"/>
    <w:rsid w:val="009B7E5A"/>
    <w:rsid w:val="009D22BC"/>
    <w:rsid w:val="00A02586"/>
    <w:rsid w:val="00A13062"/>
    <w:rsid w:val="00A210CE"/>
    <w:rsid w:val="00A32B66"/>
    <w:rsid w:val="00A37046"/>
    <w:rsid w:val="00A47D91"/>
    <w:rsid w:val="00A6485E"/>
    <w:rsid w:val="00A67BDD"/>
    <w:rsid w:val="00A76951"/>
    <w:rsid w:val="00A955A2"/>
    <w:rsid w:val="00AB51B4"/>
    <w:rsid w:val="00B22548"/>
    <w:rsid w:val="00B4017D"/>
    <w:rsid w:val="00B44928"/>
    <w:rsid w:val="00B47F0B"/>
    <w:rsid w:val="00B53AD2"/>
    <w:rsid w:val="00B7595A"/>
    <w:rsid w:val="00B8569D"/>
    <w:rsid w:val="00BA3E6E"/>
    <w:rsid w:val="00BC2B76"/>
    <w:rsid w:val="00C0111E"/>
    <w:rsid w:val="00C43022"/>
    <w:rsid w:val="00C5036C"/>
    <w:rsid w:val="00C77BF8"/>
    <w:rsid w:val="00CC17D4"/>
    <w:rsid w:val="00CC661F"/>
    <w:rsid w:val="00DB0791"/>
    <w:rsid w:val="00DB18DB"/>
    <w:rsid w:val="00DC059A"/>
    <w:rsid w:val="00E03C48"/>
    <w:rsid w:val="00E10DA7"/>
    <w:rsid w:val="00E120B7"/>
    <w:rsid w:val="00E337FB"/>
    <w:rsid w:val="00E40A8C"/>
    <w:rsid w:val="00E92F3C"/>
    <w:rsid w:val="00EB62C9"/>
    <w:rsid w:val="00EC3C53"/>
    <w:rsid w:val="00F22634"/>
    <w:rsid w:val="00F250F7"/>
    <w:rsid w:val="00F26601"/>
    <w:rsid w:val="00F70FAF"/>
    <w:rsid w:val="00FB1542"/>
    <w:rsid w:val="00FD369F"/>
    <w:rsid w:val="00FE27A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17748E1"/>
  <w15:docId w15:val="{A5D995BB-99CC-4AB6-9958-60D827067730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6076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FD369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120B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styleId="ZaglavljeChar" w:customStyle="true">
    <w:name w:val="Zaglavlje Char"/>
    <w:basedOn w:val="Zadanifontodlomka"/>
    <w:link w:val="Zaglavlje"/>
    <w:uiPriority w:val="99"/>
    <w:rsid w:val="00146553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styleId="PodnojeChar" w:customStyle="true">
    <w:name w:val="Podnožje Char"/>
    <w:basedOn w:val="Zadanifontodlomka"/>
    <w:link w:val="Podnoje"/>
    <w:uiPriority w:val="99"/>
    <w:rsid w:val="00146553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1DA"/>
    <w:rPr>
      <w:rFonts w:ascii="Tahoma" w:hAnsi="Tahoma" w:cs="Tahoma"/>
      <w:sz w:val="16"/>
      <w:szCs w:val="16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FF21DA"/>
    <w:rPr>
      <w:rFonts w:ascii="Tahoma" w:hAnsi="Tahoma" w:eastAsia="Times New Roman" w:cs="Tahoma"/>
      <w:sz w:val="16"/>
      <w:szCs w:val="16"/>
      <w:lang w:eastAsia="hr-HR"/>
    </w:rPr>
  </w:style>
  <w:style w:type="paragraph" w:styleId="Default" w:customStyle="true">
    <w:name w:val="Default"/>
    <w:rsid w:val="00A32B66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22B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059A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DC059A"/>
    <w:rPr>
      <w:rFonts w:ascii="Times New Roman" w:hAnsi="Times New Roman" w:cs="Times New Roman"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DC059A"/>
    <w:rPr>
      <w:rFonts w:ascii="Arial" w:hAnsi="Arial" w:cs="Arial"/>
      <w:sz w:val="24"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DC059A"/>
    <w:rPr>
      <w:rFonts w:ascii="Arial" w:hAnsi="Arial" w:cs="Arial"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DC059A"/>
    <w:rPr>
      <w:rFonts w:ascii="Arial" w:hAnsi="Arial" w:cs="Arial"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Mode="External" Target="https://www.iusinfo.hr/zakonodavstvo/uredba-o-izmjenama-i-dopunama-uredbe-o-nazivima-radnih-mjesta-i-koeficijentima-slozenosti-poslova-u-drzavnoj-sluzbi-1" Type="http://schemas.openxmlformats.org/officeDocument/2006/relationships/hyperlink" Id="rId13"/><Relationship TargetMode="External" Target="https://www.iusinfo.hr/zakonodavstvo/uredba-o-izmjenama-i-dopunama-uredbe-o-nazivima-radnih-mjesta-i-koeficijentima-slozenosti-poslova-u-drzavnoj-sluzbi-2" Type="http://schemas.openxmlformats.org/officeDocument/2006/relationships/hyperlink" Id="rId18"/><Relationship TargetMode="External" Target="https://www.iusinfo.hr/zakonodavstvo/uredba-o-dopuni-uredbe-o-nazivima-radnih-mjesta-i-koeficijentima-slozenosti-poslova-u-drzavnoj-sluzbi-1" Type="http://schemas.openxmlformats.org/officeDocument/2006/relationships/hyperlink" Id="rId26"/><Relationship TargetMode="External" Target="https://www.iusinfo.hr/zakonodavstvo/uredba-o-izmjenama-uredbe-o-nazivima-radnih-mjesta-i-koeficijentima-slozenosti-poslova-u-drzavnoj-sluzbi" Type="http://schemas.openxmlformats.org/officeDocument/2006/relationships/hyperlink" Id="rId39"/><Relationship TargetMode="External" Target="https://www.iusinfo.hr/zakonodavstvo/zakon-o-drzavnim-sluzbenicima-1" Type="http://schemas.openxmlformats.org/officeDocument/2006/relationships/hyperlink" Id="rId21"/><Relationship TargetMode="External" Target="https://www.iusinfo.hr/zakonodavstvo/uredba-o-izmjenama-i-dopunama-uredbe-o-nazivima-radnih-mjesta-i-koeficijentima-slozenosti-poslova-u-drzavnoj-sluzbi-5" Type="http://schemas.openxmlformats.org/officeDocument/2006/relationships/hyperlink" Id="rId34"/><Relationship TargetMode="External" Target="https://www.iusinfo.hr/zakonodavstvo/uredba-o-izmjeni-uredbe-o-nazivima-radnih-mjesta-i-koeficijentima-slozenosti-poslova-u-drzavnoj-sluzbi-3" Type="http://schemas.openxmlformats.org/officeDocument/2006/relationships/hyperlink" Id="rId42"/><Relationship TargetMode="External" Target="https://www.iusinfo.hr/zakonodavstvo/uredba-o-izmjenama-uredbe-o-nazivima-radnih-mjesta-i-koeficijentima-slozenosti-poslova-u-drzavnoj-sluzbi-1" Type="http://schemas.openxmlformats.org/officeDocument/2006/relationships/hyperlink" Id="rId47"/><Relationship TargetMode="External" Target="https://www.iusinfo.hr/zakonodavstvo/uredba-o-izmjenama-i-dopunama-uredbe-o-nazivima-radnih-mjesta-i-koeficijentima-slozenosti-poslova-u-drzavnoj-sluzbi-12" Type="http://schemas.openxmlformats.org/officeDocument/2006/relationships/hyperlink" Id="rId50"/><Relationship TargetMode="External" Target="https://www.iusinfo.hr/zakonodavstvo/uredba-o-dopunama-uredbe-o-nazivima-radnih-mjesta-i-koeficijentima-slozenosti-poslova-u-drzavnoj-sluzbi-3" Type="http://schemas.openxmlformats.org/officeDocument/2006/relationships/hyperlink" Id="rId55"/><Relationship Target="footer1.xml" Type="http://schemas.openxmlformats.org/officeDocument/2006/relationships/footer" Id="rId63"/><Relationship Target="theme/theme1.xml" Type="http://schemas.openxmlformats.org/officeDocument/2006/relationships/theme" Id="rId68"/><Relationship Target="footnotes.xml" Type="http://schemas.openxmlformats.org/officeDocument/2006/relationships/footnotes" Id="rId7"/><Relationship Target="../customXml/item2.xml" Type="http://schemas.openxmlformats.org/officeDocument/2006/relationships/customXml" Id="rId2"/><Relationship TargetMode="External" Target="https://www.iusinfo.hr/zakonodavstvo/uredba-o-izmjeni-uredbe-o-nazivima-radnih-mjesta-i-koeficijentima-slozenosti-poslova-u-drzavnoj-sluzbi" Type="http://schemas.openxmlformats.org/officeDocument/2006/relationships/hyperlink" Id="rId16"/><Relationship TargetMode="External" Target="https://www.iusinfo.hr/zakonodavstvo/uredba-o-dopunama-uredbe-o-nazivima-radnih-mjesta-i-koeficijentima-slozenosti-poslova-u-drzavnoj-sluzbi" Type="http://schemas.openxmlformats.org/officeDocument/2006/relationships/hyperlink" Id="rId29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Mode="External" Target="https://www.iusinfo.hr/zakonodavstvo/ispravak-uredbe-o-nazivima-radnih-mjesta-i-koeficijentima-slozenosti-poslova-u-drzavnoj-sluzbi" Type="http://schemas.openxmlformats.org/officeDocument/2006/relationships/hyperlink" Id="rId11"/><Relationship TargetMode="External" Target="https://www.iusinfo.hr/zakonodavstvo/uredba-o-nazivima-radnih-mjesta-i-koeficijentima-slozenosti-poslova-dodatku-na-uvjete-rada-te-kriterijima-i-najvisem-mogucem-iznosu-dodatka-za-natprosjecne-rezultate-u-radu-za-sluzbenike-porezne-uprave" Type="http://schemas.openxmlformats.org/officeDocument/2006/relationships/hyperlink" Id="rId24"/><Relationship TargetMode="External" Target="https://www.iusinfo.hr/zakonodavstvo/uredba-o-izmjenama-i-dopunama-uredbe-o-nazivima-radnih-mjesta-i-koeficijentima-slozenosti-poslova-u-drzavnoj-sluzbi-10" Type="http://schemas.openxmlformats.org/officeDocument/2006/relationships/hyperlink" Id="rId32"/><Relationship TargetMode="External" Target="https://www.iusinfo.hr/zakonodavstvo/uredba-o-izmjenama-i-dopunama-uredbe-o-nazivima-radnih-mjesta-i-koeficijentima-slozenosti-poslova-u-drzavnoj-sluzbi-7" Type="http://schemas.openxmlformats.org/officeDocument/2006/relationships/hyperlink" Id="rId37"/><Relationship TargetMode="External" Target="https://www.iusinfo.hr/zakonodavstvo/uredba-o-vrijednosti-koeficijenata-slozenosti-poslova-radnih-mjesta-dodatku-na-uvjete-rada-te-kriterijima-i-najvisem-mogucem-iznosu-dodatka-za-natprosjecne-rezultate-u-radu-za-sluzbenike-carinske-uprave" Type="http://schemas.openxmlformats.org/officeDocument/2006/relationships/hyperlink" Id="rId40"/><Relationship TargetMode="External" Target="https://www.iusinfo.hr/zakonodavstvo/uredba-o-izmjeni-i-dopunama-uredbe-o-nazivima-radnih-mjesta-i-koeficijentima-slozenosti-poslova-u-drzavnoj-sluzbi" Type="http://schemas.openxmlformats.org/officeDocument/2006/relationships/hyperlink" Id="rId45"/><Relationship TargetMode="External" Target="https://www.iusinfo.hr/zakonodavstvo/uredba-o-izmjeni-uredbe-o-nazivima-radnih-mjesta-i-koeficijentima-slozenosti-poslova-u-drzavnoj-sluzbi-5" Type="http://schemas.openxmlformats.org/officeDocument/2006/relationships/hyperlink" Id="rId53"/><Relationship TargetMode="External" Target="https://www.iusinfo.hr/zakonodavstvo/uredba-o-izmjenama-i-dopunama-uredbe-o-placama-dodacima-i-naknadama-u-sluzbi-vanjskih-poslova-2" Type="http://schemas.openxmlformats.org/officeDocument/2006/relationships/hyperlink" Id="rId58"/><Relationship Target="footer3.xml" Type="http://schemas.openxmlformats.org/officeDocument/2006/relationships/footer" Id="rId66"/><Relationship Target="settings.xml" Type="http://schemas.openxmlformats.org/officeDocument/2006/relationships/settings" Id="rId5"/><Relationship TargetMode="External" Target="https://www.iusinfo.hr/zakonodavstvo/ispravak-uredbe-o-izmjenama-i-dopunama-uredbe-o-nazivima-radnih-mjesta-i-koeficijentima-slozenosti-poslova-u-drzavnoj-sluzbi" Type="http://schemas.openxmlformats.org/officeDocument/2006/relationships/hyperlink" Id="rId15"/><Relationship TargetMode="External" Target="https://www.iusinfo.hr/zakonodavstvo/zakon-o-izmjenama-i-dopunama-zakona-o-placama-ovlastenih-drzavnih-revizora" Type="http://schemas.openxmlformats.org/officeDocument/2006/relationships/hyperlink" Id="rId23"/><Relationship TargetMode="External" Target="https://www.iusinfo.hr/zakonodavstvo/uredba-o-dopuni-uredbe-o-nazivima-radnih-mjesta-i-koeficijentima-slozenosti-poslova-u-drzavnoj-sluzbi-2" Type="http://schemas.openxmlformats.org/officeDocument/2006/relationships/hyperlink" Id="rId28"/><Relationship TargetMode="External" Target="https://www.iusinfo.hr/zakonodavstvo/uredba-o-izmjenama-i-dopunama-uredbe-o-nazivima-radnih-mjesta-i-koeficijentima-slozenosti-poslova-u-drzavnoj-sluzbi-6" Type="http://schemas.openxmlformats.org/officeDocument/2006/relationships/hyperlink" Id="rId36"/><Relationship TargetMode="External" Target="https://www.iusinfo.hr/zakonodavstvo/uredba-o-izmjeni-i-dopuni-uredbe-o-nazivima-radnih-mjesta-i-koeficijentima-slozenosti-poslova-u-drzavnoj-sluzbi-3" Type="http://schemas.openxmlformats.org/officeDocument/2006/relationships/hyperlink" Id="rId49"/><Relationship TargetMode="External" Target="https://www.iusinfo.hr/zakonodavstvo/uredba-o-izmjenama-i-dopunama-uredbe-o-nazivima-radnih-mjesta-i-koeficijentima-slozenosti-poslova-u-drzavnoj-sluzbi-16" Type="http://schemas.openxmlformats.org/officeDocument/2006/relationships/hyperlink" Id="rId57"/><Relationship Target="header1.xml" Type="http://schemas.openxmlformats.org/officeDocument/2006/relationships/header" Id="rId61"/><Relationship TargetMode="External" Target="https://www.iusinfo.hr/zakonodavstvo/uredba-o-nazivima-radnih-mjesta-i-koeficijentima-slozenosti-poslova-u-drzavnoj-sluzbi" Type="http://schemas.openxmlformats.org/officeDocument/2006/relationships/hyperlink" Id="rId10"/><Relationship TargetMode="External" Target="https://www.iusinfo.hr/zakonodavstvo/ispravak-uredbe-o-izmjenama-i-dopunama-uredbe-o-nazivima-radnih-mjesta-i-koeficijentima-slozenosti-poslova-u-drzavnoj-sluzbi-1" Type="http://schemas.openxmlformats.org/officeDocument/2006/relationships/hyperlink" Id="rId19"/><Relationship TargetMode="External" Target="https://www.iusinfo.hr/zakonodavstvo/uredbu-o-dopuni-uredbe-o-nazivima-radnih-mjesta-i-koeficijentima-slozenosti-poslova-u-drzavnoj-sluzbi" Type="http://schemas.openxmlformats.org/officeDocument/2006/relationships/hyperlink" Id="rId31"/><Relationship TargetMode="External" Target="https://www.iusinfo.hr/zakonodavstvo/uredba-o-izmjeni-i-dopunama-uredbe-o-nazivima-radnih-mjesta-i-koeficijentima-slozenosti-poslova-u-drzavnoj-sluzbi-1" Type="http://schemas.openxmlformats.org/officeDocument/2006/relationships/hyperlink" Id="rId44"/><Relationship TargetMode="External" Target="https://www.iusinfo.hr/zakonodavstvo/uredba-o-izmjenama-i-dopunama-uredbe-o-nazivima-radnih-mjesta-i-koeficijentima-slozenosti-poslova-u-drzavnoj-sluzbi-15" Type="http://schemas.openxmlformats.org/officeDocument/2006/relationships/hyperlink" Id="rId52"/><Relationship TargetMode="External" Target="http://www.nn.hr" Type="http://schemas.openxmlformats.org/officeDocument/2006/relationships/hyperlink" Id="rId60"/><Relationship Target="header3.xml" Type="http://schemas.openxmlformats.org/officeDocument/2006/relationships/header" Id="rId65"/><Relationship Target="styles.xml" Type="http://schemas.openxmlformats.org/officeDocument/2006/relationships/styles" Id="rId4"/><Relationship Target="media/image1.png" Type="http://schemas.openxmlformats.org/officeDocument/2006/relationships/image" Id="rId9"/><Relationship TargetMode="External" Target="https://www.iusinfo.hr/zakonodavstvo/uredba-o-izmjenama-i-dopunama-uredbe-o-nazivima-radnih-mjesta-i-koeficijentima-slozenosti-poslova-u-drzavnoj-sluzbi" Type="http://schemas.openxmlformats.org/officeDocument/2006/relationships/hyperlink" Id="rId14"/><Relationship TargetMode="External" Target="https://www.iusinfo.hr/zakonodavstvo/uredba-o-izmjenama-i-dopunama-uredbe-o-nazivima-radnih-mjesta-i-koeficijentima-slozenosti-poslova-u-drzavnoj-sluzbi-4" Type="http://schemas.openxmlformats.org/officeDocument/2006/relationships/hyperlink" Id="rId22"/><Relationship TargetMode="External" Target="https://www.iusinfo.hr/zakonodavstvo/uredba-o-izmjeni-uredbe-o-nazivima-radnih-mjesta-i-koeficijentima-slozenosti-poslova-u-drzavnoj-sluzbi-1" Type="http://schemas.openxmlformats.org/officeDocument/2006/relationships/hyperlink" Id="rId27"/><Relationship TargetMode="External" Target="https://www.iusinfo.hr/zakonodavstvo/uredba-o-izmjeni-i-dopuni-uredbe-o-nazivima-radnih-mjesta-i-koeficijentima-slozenosti-poslova-u-drzavnoj-sluzbi-2" Type="http://schemas.openxmlformats.org/officeDocument/2006/relationships/hyperlink" Id="rId30"/><Relationship TargetMode="External" Target="https://www.iusinfo.hr/zakonodavstvo/uredba-o-dopunama-uredbe-o-nazivima-radnih-mjesta-i-koeficijentima-slozenosti-poslova-u-drzavnoj-sluzbi-2" Type="http://schemas.openxmlformats.org/officeDocument/2006/relationships/hyperlink" Id="rId35"/><Relationship TargetMode="External" Target="https://www.iusinfo.hr/zakonodavstvo/uredba-o-izmjenama-i-dopunama-uredbe-o-nazivima-radnih-mjesta-i-koeficijentima-slozenosti-poslova-u-drzavnoj-sluzbi-9" Type="http://schemas.openxmlformats.org/officeDocument/2006/relationships/hyperlink" Id="rId43"/><Relationship TargetMode="External" Target="https://www.iusinfo.hr/zakonodavstvo/uredba-o-izmjeni-uredbe-o-nazivima-radnih-mjesta-i-koeficijentima-slozenosti-poslova-u-drzavnoj-sluzbi-4" Type="http://schemas.openxmlformats.org/officeDocument/2006/relationships/hyperlink" Id="rId48"/><Relationship TargetMode="External" Target="https://www.iusinfo.hr/zakonodavstvo/uredba-o-izmjeni-uredbe-o-nazivima-radnih-mjesta-i-koeficijentima-slozenosti-poslova-u-drzavnoj-sluzbi-6" Type="http://schemas.openxmlformats.org/officeDocument/2006/relationships/hyperlink" Id="rId56"/><Relationship Target="footer2.xml" Type="http://schemas.openxmlformats.org/officeDocument/2006/relationships/footer" Id="rId64"/><Relationship Target="endnotes.xml" Type="http://schemas.openxmlformats.org/officeDocument/2006/relationships/endnotes" Id="rId8"/><Relationship TargetMode="External" Target="https://www.iusinfo.hr/zakonodavstvo/uredba-o-izmjenama-i-dopunama-uredbe-o-nazivima-radnih-mjesta-i-koeficijentima-slozenosti-poslova-u-drzavnoj-sluzbi-14" Type="http://schemas.openxmlformats.org/officeDocument/2006/relationships/hyperlink" Id="rId51"/><Relationship Target="numbering.xml" Type="http://schemas.openxmlformats.org/officeDocument/2006/relationships/numbering" Id="rId3"/><Relationship TargetMode="External" Target="https://www.iusinfo.hr/zakonodavstvo/uredba-o-dopuni-uredbe-o-nazivima-radnih-mjesta-i-koeficijentima-slozenosti-poslova-u-drzavnoj-sluzbi" Type="http://schemas.openxmlformats.org/officeDocument/2006/relationships/hyperlink" Id="rId12"/><Relationship TargetMode="External" Target="https://www.iusinfo.hr/zakonodavstvo/uredba-o-izmjeni-i-dopuni-uredbe-o-nazivima-radnih-mjesta-i-koeficijentima-slozenosti-poslova-u-drzavnoj-sluzbi" Type="http://schemas.openxmlformats.org/officeDocument/2006/relationships/hyperlink" Id="rId17"/><Relationship TargetMode="External" Target="https://www.iusinfo.hr/zakonodavstvo/uredba-o-izmjeni-i-dopuni-uredbe-o-nazivima-radnih-mjesta-i-koeficijentima-slozenosti-poslova-u-drzavnoj-sluzbi-1" Type="http://schemas.openxmlformats.org/officeDocument/2006/relationships/hyperlink" Id="rId25"/><Relationship TargetMode="External" Target="https://www.iusinfo.hr/zakonodavstvo/uredba-o-dopunama-uredbe-o-nazivima-radnih-mjesta-i-koeficijentima-slozenosti-poslova-u-drzavnoj-sluzbi-1" Type="http://schemas.openxmlformats.org/officeDocument/2006/relationships/hyperlink" Id="rId33"/><Relationship TargetMode="External" Target="https://www.iusinfo.hr/zakonodavstvo/uredba-o-izmjenama-i-dopunama-uredbe-o-nazivima-radnih-mjesta-i-koeficijentima-slozenosti-poslova-u-drzavnoj-sluzbi-11" Type="http://schemas.openxmlformats.org/officeDocument/2006/relationships/hyperlink" Id="rId38"/><Relationship TargetMode="External" Target="https://www.iusinfo.hr/zakonodavstvo/uredba-o-izmjeni-uredbe-o-nazivima-radnih-mjesta-i-koeficijentima-slozenosti-poslova-u-drzavnoj-sluzbi-2" Type="http://schemas.openxmlformats.org/officeDocument/2006/relationships/hyperlink" Id="rId46"/><Relationship TargetMode="External" Target="https://www.iusinfo.hr/zakonodavstvo/uredba-o-izmjenama-i-dopunama-uredbe-o-nazivima-radnih-mjesta-i-koeficijentima-slozenosti-poslova-u-drzavnoj-sluzbi-17" Type="http://schemas.openxmlformats.org/officeDocument/2006/relationships/hyperlink" Id="rId59"/><Relationship Target="fontTable.xml" Type="http://schemas.openxmlformats.org/officeDocument/2006/relationships/fontTable" Id="rId67"/><Relationship TargetMode="External" Target="https://www.iusinfo.hr/zakonodavstvo/uredba-o-izmjenama-i-dopunama-uredbe-o-nazivima-radnih-mjesta-i-koeficijentima-slozenosti-poslova-u-drzavnoj-sluzbi-3" Type="http://schemas.openxmlformats.org/officeDocument/2006/relationships/hyperlink" Id="rId20"/><Relationship TargetMode="External" Target="https://www.iusinfo.hr/zakonodavstvo/uredba-o-izmjenama-i-dopunama-uredbe-o-nazivima-radnih-mjesta-i-koeficijentima-slozenosti-poslova-u-drzavnoj-sluzbi-8" Type="http://schemas.openxmlformats.org/officeDocument/2006/relationships/hyperlink" Id="rId41"/><Relationship TargetMode="External" Target="https://www.iusinfo.hr/zakonodavstvo/uredba-o-izmjenama-i-dopunama-uredbe-o-nazivima-radnih-mjesta-i-koeficijentima-slozenosti-poslova-u-drzavnoj-sluzbi-13" Type="http://schemas.openxmlformats.org/officeDocument/2006/relationships/hyperlink" Id="rId54"/><Relationship Target="header2.xml" Type="http://schemas.openxmlformats.org/officeDocument/2006/relationships/header" Id="rId62"/></Relationships>
</file>

<file path=word/_rels/settings.xml.rels><?xml version="1.0" encoding="UTF-8" standalone="yes"?><Relationships xmlns="http://schemas.openxmlformats.org/package/2006/relationships"><Relationship TargetMode="External" Target="file:///C:\eSpis\MasterTemplate.dotm" Type="http://schemas.openxmlformats.org/officeDocument/2006/relationships/attachedTemplate" Id="rId1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icms>
  <DomainObject.DatumDonosenjaOdluke>
    <izvorni_sadrzaj>23. listopada 2023.</izvorni_sadrzaj>
    <derivirana_varijabla naziv="DomainObject.DatumDonosenjaOdluke_1">23. listopada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Su-422/2023-5</izvorni_sadrzaj>
    <derivirana_varijabla naziv="DomainObject.Oznaka_1">Su-422/2023-5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422</izvorni_sadrzaj>
    <derivirana_varijabla naziv="DomainObject.Predmet.Broj_1">422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2. listopada 2023.</izvorni_sadrzaj>
    <derivirana_varijabla naziv="DomainObject.Predmet.DatumOsnivanja_1">2. listopada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 - administrativni referent - Arhivar</izvorni_sadrzaj>
    <derivirana_varijabla naziv="DomainObject.Predmet.Opis_1">Suglasnost za radno mjesto III. vrste - administrativni referent - Arhivar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Su-422/2023</izvorni_sadrzaj>
    <derivirana_varijabla naziv="DomainObject.Predmet.OznakaBroj_1">Su-422/2023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ravnateljica</izvorni_sadrzaj>
    <derivirana_varijabla naziv="DomainObject.Predmet.PrimjedbaSuca_1">ravnateljica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Štefica Kvaternjak Kezmić</izvorni_sadrzaj>
    <derivirana_varijabla naziv="DomainObject.Predmet.Zapisnicar_1">Štefica Kvaternjak Kezmić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24. listopada 2023.</izvorni_sadrzaj>
    <derivirana_varijabla naziv="DomainObject.Datum_1">24. listopada 2023.</derivirana_varijabla>
  </DomainObject.Datum>
  <DomainObject.PoslovniBrojDokumenta>
    <izvorni_sadrzaj>Su-422/2023-5</izvorni_sadrzaj>
    <derivirana_varijabla naziv="DomainObject.PoslovniBrojDokumenta_1">Su-422/2023-5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23. listopada 2023.</izvorni_sadrzaj>
    <derivirana_varijabla naziv="DomainObject.PredzadnjaOdlukaIzPredmeta.DatumDonosenjaOdluke_1">23. listopada 2023.</derivirana_varijabla>
  </DomainObject.PredzadnjaOdlukaIzPredmeta.DatumDonosenjaOdluke>
  <DomainObject.PredzadnjaOdlukaIzPredmeta.Oznaka>
    <izvorni_sadrzaj>Su-422/2023-5</izvorni_sadrzaj>
    <derivirana_varijabla naziv="DomainObject.PredzadnjaOdlukaIzPredmeta.Oznaka_1">Su-422/2023-5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2. listopada 2023.</izvorni_sadrzaj>
    <derivirana_varijabla naziv="DomainObject.Predmet.DatumPocetkaProcesa_1">2. listopada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2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9F82CF86-8186-4095-A551-8AD6A791D99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MasterTemplate.dotm</properties:Template>
  <properties:Company/>
  <properties:Pages>2</properties:Pages>
  <properties:Words>467</properties:Words>
  <properties:Characters>2944</properties:Characters>
  <properties:Lines>87</properties:Lines>
  <properties:Paragraphs>23</properties:Paragraphs>
  <properties:TotalTime>12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2023-10-23T11:05:00Z</dcterms:created>
  <dc:creator>Antonija Jurlina</dc:creator>
  <cp:lastModifiedBy>Antonija Jurlina</cp:lastModifiedBy>
  <cp:lastPrinted>2020-10-09T11:10:00Z</cp:lastPrinted>
  <dcterms:modified xmlns:xsi="http://www.w3.org/2001/XMLSchema-instance" xsi:type="dcterms:W3CDTF">2023-10-24T05:59:00Z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Su-422/2023-5 / Odluka - Obavijest (obavijest_uz_oglas.docx)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2</vt:i4>
  </prop:property>
</prop:Properties>
</file>